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  <w:rPr>
          <w:sz w:val="32"/>
        </w:rPr>
      </w:pPr>
      <w:r>
        <w:rPr>
          <w:sz w:val="32"/>
        </w:rPr>
        <w:t>Уважаемые школьники и родители!</w:t>
      </w:r>
    </w:p>
    <w:p w14:paraId="02000000">
      <w:pPr>
        <w:pStyle w:val="Style_1"/>
        <w:ind/>
        <w:jc w:val="center"/>
        <w:rPr>
          <w:sz w:val="32"/>
        </w:rPr>
      </w:pPr>
    </w:p>
    <w:p w14:paraId="03000000">
      <w:pPr>
        <w:pStyle w:val="Style_1"/>
        <w:ind/>
        <w:jc w:val="both"/>
        <w:rPr>
          <w:sz w:val="32"/>
        </w:rPr>
      </w:pPr>
      <w:r>
        <w:rPr>
          <w:sz w:val="32"/>
        </w:rPr>
        <w:t xml:space="preserve">      С 23 по 25 марта состоится вторая Российская  психолого-педагогическая олимпиада  школьников имени К.Д. Ушинского. Олимпиа</w:t>
      </w:r>
      <w:r>
        <w:rPr>
          <w:sz w:val="32"/>
        </w:rPr>
        <w:t>да включена в перечень  федеральных проектов "Успех  каждого ребенка" и "Учитель будущего", а так же в перечень олимпиад  иных интеллектуальных  и творческих конкурсов.</w:t>
      </w:r>
    </w:p>
    <w:p w14:paraId="04000000">
      <w:pPr>
        <w:pStyle w:val="Style_1"/>
        <w:ind/>
        <w:jc w:val="both"/>
        <w:rPr>
          <w:sz w:val="32"/>
        </w:rPr>
      </w:pPr>
      <w:r>
        <w:rPr>
          <w:sz w:val="32"/>
        </w:rPr>
        <w:t xml:space="preserve">       Информационны</w:t>
      </w:r>
      <w:r>
        <w:rPr>
          <w:sz w:val="32"/>
        </w:rPr>
        <w:t xml:space="preserve">е материалы об олимпиаде размещены на официальном сайте олимпиады </w:t>
      </w:r>
      <w:r>
        <w:rPr>
          <w:sz w:val="32"/>
        </w:rPr>
        <w:t>http:</w:t>
      </w:r>
      <w:r>
        <w:rPr>
          <w:sz w:val="32"/>
        </w:rPr>
        <w:t>//pedolimp</w:t>
      </w:r>
      <w:r>
        <w:rPr>
          <w:sz w:val="32"/>
        </w:rPr>
        <w:t>.yspu.org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