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77" w:rsidRPr="000B0E77" w:rsidRDefault="000B0E77" w:rsidP="000B0E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B0E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Против курения.</w:t>
      </w:r>
    </w:p>
    <w:p w:rsidR="000B0E77" w:rsidRPr="000B0E77" w:rsidRDefault="000B0E77" w:rsidP="000B0E77">
      <w:pPr>
        <w:shd w:val="clear" w:color="auto" w:fill="FFFFFF"/>
        <w:spacing w:after="75" w:line="330" w:lineRule="atLeast"/>
        <w:jc w:val="center"/>
        <w:outlineLvl w:val="0"/>
        <w:rPr>
          <w:rFonts w:ascii="Times New Roman" w:eastAsia="Times New Roman" w:hAnsi="Times New Roman" w:cs="Times New Roman"/>
          <w:color w:val="373737"/>
          <w:kern w:val="36"/>
          <w:sz w:val="38"/>
          <w:szCs w:val="38"/>
          <w:lang w:eastAsia="ru-RU"/>
        </w:rPr>
      </w:pPr>
      <w:r w:rsidRPr="000B0E77">
        <w:rPr>
          <w:rFonts w:ascii="Verdana" w:eastAsia="Times New Roman" w:hAnsi="Verdana" w:cs="Times New Roman"/>
          <w:color w:val="373737"/>
          <w:kern w:val="36"/>
          <w:sz w:val="38"/>
          <w:szCs w:val="38"/>
          <w:lang w:eastAsia="ru-RU"/>
        </w:rPr>
        <w:t>Федеральный закон Российской Федерации от 23 февраля 2013 г. N 15-ФЗ</w:t>
      </w:r>
    </w:p>
    <w:p w:rsidR="000B0E77" w:rsidRPr="000B0E77" w:rsidRDefault="000B0E77" w:rsidP="000B0E77">
      <w:pPr>
        <w:shd w:val="clear" w:color="auto" w:fill="FFFFFF"/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  <w:r w:rsidRPr="000B0E77">
        <w:rPr>
          <w:rFonts w:ascii="Verdana" w:eastAsia="Times New Roman" w:hAnsi="Verdana" w:cs="Times New Roman"/>
          <w:b/>
          <w:bCs/>
          <w:color w:val="373737"/>
          <w:sz w:val="23"/>
          <w:szCs w:val="23"/>
          <w:lang w:eastAsia="ru-RU"/>
        </w:rPr>
        <w:t>"Об охране здоровья граждан от воздействия окружающего табачного дыма и последствий потребления табака"</w:t>
      </w:r>
    </w:p>
    <w:p w:rsidR="000B0E77" w:rsidRPr="000B0E77" w:rsidRDefault="000B0E77" w:rsidP="000B0E77">
      <w:pPr>
        <w:shd w:val="clear" w:color="auto" w:fill="FFFFFF"/>
        <w:spacing w:after="0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73737"/>
          <w:sz w:val="23"/>
          <w:szCs w:val="23"/>
          <w:lang w:eastAsia="ru-RU"/>
        </w:rPr>
      </w:pPr>
    </w:p>
    <w:p w:rsidR="000B0E77" w:rsidRPr="000B0E77" w:rsidRDefault="000B0E77" w:rsidP="000B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t>Принят</w:t>
      </w:r>
      <w:proofErr w:type="gramEnd"/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t xml:space="preserve"> Государственной Думой 12 февраля 2013 года</w:t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br/>
        <w:t>Одобрен Советом Федерации 20 февраля 2013 года</w:t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br/>
        <w:t>Статья 1. Предмет регулирования настоящего Федерального закона</w:t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br/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Настоящий Федеральный закон в соответствии с Рамочной конвенцией 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t>Статья 2. Основные понятия, используемые в настоящем Федеральном законе</w:t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br/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1. </w:t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Для целей настоящего Федерального закона используются следующие основные понятия: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1) курение табака - использование табачных изделий в целях вдыхания дыма, возникающего от их тления;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2) окружающий табачный дым - табачный дым, содержащийся в атмосферном воздухе места, в котором осуществляется или осуществлялось ранее курение табака, в том числе табачный дым, выдыхаемый лицом, осуществляющим курение табака;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3) последствия потребления табака - причинение вреда жизни или здоровью человека, вреда среде его обитания вследствие потребления табака и воздействия окружающего табачного дыма, а также связанные с этим медицинские, демографические, социально-экономические последствия;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4) потребление табака - курение табака, сосание, жевание, нюханье табачных изделий;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5) спонсорство табака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табачного изделия или употребления табака прямо или косвенно;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6) табачные организации - юридические лица независимо от организационно-правовой формы, осуществляющие производство, перемещение через таможенную границу Таможенного союза в рамках </w:t>
      </w:r>
      <w:proofErr w:type="spell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ЕврАзЭС</w:t>
      </w:r>
      <w:proofErr w:type="spell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ЕврАзЭС</w:t>
      </w:r>
      <w:proofErr w:type="spell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 табачной продукции, либо организации, признаваемые в соответствии с законодательством Российской Федерации </w:t>
      </w:r>
      <w:proofErr w:type="spell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аффилированными</w:t>
      </w:r>
      <w:proofErr w:type="spell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 лицами этих юридических лиц, дочерние и зависимые организации, объединения таких лиц, а также организации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, </w:t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созданные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через таможенную границу Таможенного союза в рамках </w:t>
      </w:r>
      <w:proofErr w:type="spell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ЕврАзЭС</w:t>
      </w:r>
      <w:proofErr w:type="spell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 или через Государственную границу Российской Федерации с государствами - членами Таможенного союза в рамках </w:t>
      </w:r>
      <w:proofErr w:type="spell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ЕврАзЭС</w:t>
      </w:r>
      <w:proofErr w:type="spell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 табачной продукции.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 xml:space="preserve">2. </w:t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Иные понятия используются в настоящем Федеральном законе в значениях, определенных Рамочной конвенцией Всемирной организации здравоохранения по борьбе против табака, Федеральным законом от 22 декабря 2008 года N 268-ФЗ "Технический регламент на табачную продукцию", Федеральным законом от 21 ноября 2011 года N 323-ФЗ "Об основах охраны здоровья граждан в Российской Федерации", Федеральным законом от 28 декабря 2009 года N 381-ФЗ "Об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 </w:t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основах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 государственного регулирования торговой деятельности в Российской Федерации".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t>Статья 3. Законодательство в сфере охраны здоровья граждан от воздействия окружающего табачного дыма и последствий потребления табака</w:t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br/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1. </w:t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законов и иных нормативных правовых актов 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lastRenderedPageBreak/>
        <w:t>субъектов Российской Федерации.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2.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 Если международным договором Российской Федерации установлены иные правила, чем те правила, которые предусмотрены настоящим Федеральным законом, применяются правила международного договора Российской Федерации.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t>Статья 4. Основные принципы охраны здоровья граждан от воздействия окружающего табачного дыма и последствий потребления табака</w:t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br/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Основными принципами охраны здоровья граждан от воздействия окружающего табачного дыма и последствий потребления табака являются: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2) предупреждение заболеваемости, инвалидности, преждевременной смертности населения, связанных с воздействием окружающего табачного дыма и потреблением табака;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табака, непрерывность и последовательность их реализации;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5) приоритет охраны здоровья граждан перед интересами табачных организаций;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6)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табака;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7) взаимодействие органов государственной власти, органов местного самоуправления, граждан, в том числе индивидуальных предпринимателей, и юридических лиц, не связанных с табачными организациями;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8) открытость и независимость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9) информирование населения о вреде потребления табака и вредном воздействии окружающего табачного дыма;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10) возмещение вреда, причиненного жизни или здоровью, имуществу гражданина, в том числе имуществу индивидуального предпринимателя,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t>Статья 5.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</w:t>
      </w:r>
      <w:proofErr w:type="gramStart"/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br/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относятся: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1)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2) защита прав человека и гражданина в сфере охраны здоровья граждан от воздействия окружающего табачного дыма и последствий потребления табака;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3)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федеральных медицинских организациях в соответствии с законодательством в сфере охраны здоровья;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4) разработка и реализация мероприятий по охране здоровья граждан от воздействия окружающего табачного дыма и последствий потребления табака, включение указанных мероприятий в установленном порядке в федеральные целевые программы в сфере охраны и укрепления здоровья граждан, в государственную программу развития здравоохранения;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5) координация деятельности федеральных органов исполнительной власти,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6)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lastRenderedPageBreak/>
        <w:t>7) международное сотрудничество Российской Федерации, включая заключение международных договоров Российской Федерации, в сфере охраны здоровья граждан от воздействия окружающего табачного дыма и последствий потребления табака;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8)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а также информирование на основе полученных данных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Федерации, о реализуемых и (или) планируемых мероприятиях по сокращению его потребления.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t>Статья 6.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</w:t>
      </w:r>
      <w:proofErr w:type="gramStart"/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br/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 xml:space="preserve">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относятся: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1)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2)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3)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здравоохранения,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4)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территориях субъектов Российской Федерации,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Федерации, о реализуемых и (или) планируемых мероприятиях по сокращению потребления табака;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proofErr w:type="gramStart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t>5)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субъектов Российской Федерации в соответствии с законодательством в сфере охраны здоровья;</w:t>
      </w:r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  <w:t>6) принятие дополнительных мер, направленных на охрану здоровья граждан от воздействия окружающего табачного дыма и последствий потребления табака.</w:t>
      </w:r>
      <w:proofErr w:type="gramEnd"/>
      <w:r w:rsidRPr="000B0E77">
        <w:rPr>
          <w:rFonts w:ascii="Verdana" w:eastAsia="Times New Roman" w:hAnsi="Verdana" w:cs="Times New Roman"/>
          <w:color w:val="373737"/>
          <w:sz w:val="20"/>
          <w:szCs w:val="20"/>
          <w:shd w:val="clear" w:color="auto" w:fill="FFFFFF"/>
          <w:lang w:eastAsia="ru-RU"/>
        </w:rPr>
        <w:br/>
      </w:r>
      <w:r w:rsidRPr="000B0E77">
        <w:rPr>
          <w:rFonts w:ascii="Verdana" w:eastAsia="Times New Roman" w:hAnsi="Verdana" w:cs="Times New Roman"/>
          <w:b/>
          <w:bCs/>
          <w:color w:val="373737"/>
          <w:sz w:val="20"/>
          <w:szCs w:val="20"/>
          <w:lang w:eastAsia="ru-RU"/>
        </w:rPr>
        <w:t>Статья 7...</w:t>
      </w:r>
      <w:r w:rsidRPr="000B0E77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.</w:t>
      </w:r>
    </w:p>
    <w:p w:rsidR="000B0E77" w:rsidRPr="000B0E77" w:rsidRDefault="000B0E77" w:rsidP="000B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E77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 xml:space="preserve">ПОЛНОСТЬЮ С ЗАКОНОМ ОЗНАКОМИТЬСЯ  МОЖНО </w:t>
      </w:r>
      <w:hyperlink r:id="rId5" w:history="1">
        <w:r w:rsidRPr="000B0E77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>ЗДЕСЬ</w:t>
        </w:r>
      </w:hyperlink>
      <w:r w:rsidRPr="000B0E77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(</w:t>
      </w:r>
      <w:proofErr w:type="spellStart"/>
      <w:r w:rsidRPr="000B0E77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pdf</w:t>
      </w:r>
      <w:proofErr w:type="spellEnd"/>
      <w:r w:rsidRPr="000B0E77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./</w:t>
      </w:r>
      <w:r w:rsidRPr="000B0E77">
        <w:rPr>
          <w:rFonts w:ascii="Tahoma" w:eastAsia="Times New Roman" w:hAnsi="Tahoma" w:cs="Tahoma"/>
          <w:sz w:val="18"/>
          <w:szCs w:val="18"/>
          <w:shd w:val="clear" w:color="auto" w:fill="EEFBEA"/>
          <w:lang w:eastAsia="ru-RU"/>
        </w:rPr>
        <w:t xml:space="preserve">305.28 </w:t>
      </w:r>
      <w:proofErr w:type="spellStart"/>
      <w:r w:rsidRPr="000B0E77">
        <w:rPr>
          <w:rFonts w:ascii="Tahoma" w:eastAsia="Times New Roman" w:hAnsi="Tahoma" w:cs="Tahoma"/>
          <w:sz w:val="18"/>
          <w:szCs w:val="18"/>
          <w:shd w:val="clear" w:color="auto" w:fill="EEFBEA"/>
          <w:lang w:eastAsia="ru-RU"/>
        </w:rPr>
        <w:t>Kb</w:t>
      </w:r>
      <w:proofErr w:type="spellEnd"/>
      <w:r w:rsidRPr="000B0E77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)  СКАЧАТЬ</w:t>
      </w:r>
      <w:hyperlink r:id="rId6" w:history="1">
        <w:r w:rsidRPr="000B0E77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ru-RU"/>
          </w:rPr>
          <w:t xml:space="preserve"> ЗДЕСЬ</w:t>
        </w:r>
      </w:hyperlink>
      <w:r w:rsidRPr="000B0E77">
        <w:rPr>
          <w:rFonts w:ascii="Arial" w:eastAsia="Times New Roman" w:hAnsi="Arial" w:cs="Arial"/>
          <w:b/>
          <w:bCs/>
          <w:color w:val="373737"/>
          <w:sz w:val="20"/>
          <w:szCs w:val="20"/>
          <w:lang w:eastAsia="ru-RU"/>
        </w:rPr>
        <w:t> (</w:t>
      </w:r>
      <w:proofErr w:type="spellStart"/>
      <w:r w:rsidR="00D66994" w:rsidRPr="000B0E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fldChar w:fldCharType="begin"/>
      </w:r>
      <w:r w:rsidRPr="000B0E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instrText xml:space="preserve"> HYPERLINK "http://school4-26.ucoz.ru/tmpls/?a=fm;n=1;f=dokument/zakon" </w:instrText>
      </w:r>
      <w:r w:rsidR="00D66994" w:rsidRPr="000B0E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fldChar w:fldCharType="separate"/>
      </w:r>
      <w:r w:rsidRPr="000B0E7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docx</w:t>
      </w:r>
      <w:proofErr w:type="spellEnd"/>
      <w:r w:rsidR="00D66994" w:rsidRPr="000B0E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fldChar w:fldCharType="end"/>
      </w:r>
      <w:r w:rsidRPr="000B0E7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./</w:t>
      </w:r>
      <w:r w:rsidRPr="000B0E77">
        <w:rPr>
          <w:rFonts w:ascii="Tahoma" w:eastAsia="Times New Roman" w:hAnsi="Tahoma" w:cs="Tahoma"/>
          <w:sz w:val="18"/>
          <w:szCs w:val="18"/>
          <w:shd w:val="clear" w:color="auto" w:fill="F7F7CA"/>
          <w:lang w:eastAsia="ru-RU"/>
        </w:rPr>
        <w:t xml:space="preserve">37.4 </w:t>
      </w:r>
      <w:proofErr w:type="spellStart"/>
      <w:r w:rsidRPr="000B0E77">
        <w:rPr>
          <w:rFonts w:ascii="Tahoma" w:eastAsia="Times New Roman" w:hAnsi="Tahoma" w:cs="Tahoma"/>
          <w:sz w:val="18"/>
          <w:szCs w:val="18"/>
          <w:shd w:val="clear" w:color="auto" w:fill="F7F7CA"/>
          <w:lang w:eastAsia="ru-RU"/>
        </w:rPr>
        <w:t>Kb</w:t>
      </w:r>
      <w:proofErr w:type="spellEnd"/>
      <w:r w:rsidRPr="000B0E77">
        <w:rPr>
          <w:rFonts w:ascii="Tahoma" w:eastAsia="Times New Roman" w:hAnsi="Tahoma" w:cs="Tahoma"/>
          <w:sz w:val="18"/>
          <w:szCs w:val="18"/>
          <w:shd w:val="clear" w:color="auto" w:fill="F7F7CA"/>
          <w:lang w:eastAsia="ru-RU"/>
        </w:rPr>
        <w:t>)</w:t>
      </w:r>
    </w:p>
    <w:p w:rsidR="000B0E77" w:rsidRPr="000B0E77" w:rsidRDefault="000B0E77" w:rsidP="000B0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7189" w:rsidRDefault="00157189" w:rsidP="00536103">
      <w:pPr>
        <w:spacing w:after="0"/>
        <w:jc w:val="center"/>
      </w:pPr>
    </w:p>
    <w:sectPr w:rsidR="00157189" w:rsidSect="005361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942"/>
    <w:multiLevelType w:val="multilevel"/>
    <w:tmpl w:val="BDD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F841C6"/>
    <w:multiLevelType w:val="multilevel"/>
    <w:tmpl w:val="06BE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647348"/>
    <w:multiLevelType w:val="multilevel"/>
    <w:tmpl w:val="D1D0C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6F74EC"/>
    <w:multiLevelType w:val="multilevel"/>
    <w:tmpl w:val="0790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2EB"/>
    <w:rsid w:val="00090404"/>
    <w:rsid w:val="000B0E77"/>
    <w:rsid w:val="000B5E8C"/>
    <w:rsid w:val="00157189"/>
    <w:rsid w:val="001612EB"/>
    <w:rsid w:val="003222B6"/>
    <w:rsid w:val="00363BD9"/>
    <w:rsid w:val="00387927"/>
    <w:rsid w:val="00533C12"/>
    <w:rsid w:val="00536103"/>
    <w:rsid w:val="005D6A47"/>
    <w:rsid w:val="00854211"/>
    <w:rsid w:val="00892AED"/>
    <w:rsid w:val="00946237"/>
    <w:rsid w:val="00C04297"/>
    <w:rsid w:val="00D116D8"/>
    <w:rsid w:val="00D66994"/>
    <w:rsid w:val="00DA62BF"/>
    <w:rsid w:val="00E71263"/>
    <w:rsid w:val="00F32353"/>
    <w:rsid w:val="00F6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1"/>
  </w:style>
  <w:style w:type="paragraph" w:styleId="1">
    <w:name w:val="heading 1"/>
    <w:basedOn w:val="a"/>
    <w:link w:val="10"/>
    <w:uiPriority w:val="9"/>
    <w:qFormat/>
    <w:rsid w:val="000B0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36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612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0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854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542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361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536103"/>
    <w:rPr>
      <w:i/>
      <w:iCs/>
    </w:rPr>
  </w:style>
  <w:style w:type="character" w:customStyle="1" w:styleId="apple-converted-space">
    <w:name w:val="apple-converted-space"/>
    <w:basedOn w:val="a0"/>
    <w:rsid w:val="00536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6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632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11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5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02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4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4-26.ucoz.ru/dokument/zakon/federalnyj_zakon_rossijskoj_federacii_ot_23_fevral.docx" TargetMode="External"/><Relationship Id="rId5" Type="http://schemas.openxmlformats.org/officeDocument/2006/relationships/hyperlink" Target="http://school4-26.ucoz.ru/dokument/zakon/federalnyj_zakon_rossijskoj_federacii_ot_23_fevr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Метод кабинет</cp:lastModifiedBy>
  <cp:revision>2</cp:revision>
  <dcterms:created xsi:type="dcterms:W3CDTF">2018-01-19T13:00:00Z</dcterms:created>
  <dcterms:modified xsi:type="dcterms:W3CDTF">2018-01-19T13:00:00Z</dcterms:modified>
</cp:coreProperties>
</file>